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DC5C2" w14:textId="77777777" w:rsidR="00751F4A" w:rsidRPr="00751F4A" w:rsidRDefault="00751F4A" w:rsidP="00751F4A">
      <w:pPr>
        <w:spacing w:line="240" w:lineRule="auto"/>
        <w:ind w:left="-720" w:firstLine="0"/>
        <w:jc w:val="center"/>
        <w:rPr>
          <w:b/>
          <w:bCs/>
        </w:rPr>
      </w:pPr>
      <w:r w:rsidRPr="00751F4A">
        <w:rPr>
          <w:b/>
          <w:bCs/>
        </w:rPr>
        <w:t>JASNA North Carolina June 23, 2024 program:</w:t>
      </w:r>
    </w:p>
    <w:p w14:paraId="6C30FDBF" w14:textId="62BD5BF6" w:rsidR="00D47C8E" w:rsidRDefault="007A23F8" w:rsidP="00751F4A">
      <w:pPr>
        <w:spacing w:line="240" w:lineRule="auto"/>
        <w:ind w:left="-720" w:firstLine="0"/>
        <w:jc w:val="center"/>
        <w:rPr>
          <w:b/>
          <w:bCs/>
        </w:rPr>
      </w:pPr>
      <w:r w:rsidRPr="00751F4A">
        <w:rPr>
          <w:b/>
          <w:bCs/>
          <w:i/>
          <w:iCs/>
        </w:rPr>
        <w:t>The Watsons</w:t>
      </w:r>
      <w:r w:rsidRPr="00751F4A">
        <w:rPr>
          <w:b/>
          <w:bCs/>
        </w:rPr>
        <w:t>, Jane Austen’s incomplete manuscript, composed 1804</w:t>
      </w:r>
    </w:p>
    <w:p w14:paraId="58C04D44" w14:textId="615FBD7D" w:rsidR="00751F4A" w:rsidRPr="00751F4A" w:rsidRDefault="00751F4A" w:rsidP="00751F4A">
      <w:pPr>
        <w:spacing w:line="240" w:lineRule="auto"/>
        <w:ind w:left="-720" w:firstLine="0"/>
        <w:jc w:val="center"/>
        <w:rPr>
          <w:b/>
          <w:bCs/>
        </w:rPr>
      </w:pPr>
      <w:r>
        <w:rPr>
          <w:b/>
          <w:bCs/>
        </w:rPr>
        <w:t>Mary Jane Curry, discussion leader</w:t>
      </w:r>
    </w:p>
    <w:p w14:paraId="4B4DCFD4" w14:textId="77777777" w:rsidR="00751F4A" w:rsidRDefault="00751F4A" w:rsidP="00EC357B">
      <w:pPr>
        <w:spacing w:after="120" w:line="240" w:lineRule="auto"/>
        <w:ind w:left="0"/>
        <w:rPr>
          <w:b/>
          <w:bCs/>
        </w:rPr>
      </w:pPr>
    </w:p>
    <w:p w14:paraId="46CEE57B" w14:textId="7FE0FB10" w:rsidR="007A23F8" w:rsidRPr="00751F4A" w:rsidRDefault="00085984" w:rsidP="00EC357B">
      <w:pPr>
        <w:spacing w:after="120" w:line="240" w:lineRule="auto"/>
        <w:ind w:left="0"/>
      </w:pPr>
      <w:r w:rsidRPr="00751F4A">
        <w:t>Introduction</w:t>
      </w:r>
      <w:r w:rsidR="00751F4A" w:rsidRPr="00751F4A">
        <w:t xml:space="preserve">: Why was </w:t>
      </w:r>
      <w:r w:rsidR="00751F4A" w:rsidRPr="00751F4A">
        <w:rPr>
          <w:i/>
          <w:iCs/>
        </w:rPr>
        <w:t>The Watsons</w:t>
      </w:r>
      <w:r w:rsidR="00751F4A" w:rsidRPr="00751F4A">
        <w:t xml:space="preserve"> never completed?</w:t>
      </w:r>
    </w:p>
    <w:p w14:paraId="2B5F6205" w14:textId="4ACAB46C" w:rsidR="00751F4A" w:rsidRDefault="00085984" w:rsidP="00EC357B">
      <w:pPr>
        <w:spacing w:after="120" w:line="240" w:lineRule="auto"/>
        <w:ind w:left="0" w:firstLine="720"/>
      </w:pPr>
      <w:r w:rsidRPr="00085984">
        <w:rPr>
          <w:i/>
          <w:iCs/>
        </w:rPr>
        <w:t>The Watsons</w:t>
      </w:r>
      <w:r>
        <w:t>, a fragment of what would have been an early novel</w:t>
      </w:r>
      <w:r w:rsidR="00751F4A">
        <w:t xml:space="preserve"> or novella</w:t>
      </w:r>
      <w:r>
        <w:t>, was composed in 1804</w:t>
      </w:r>
      <w:r w:rsidR="00751F4A">
        <w:t xml:space="preserve"> but left incomplete that year or the next.</w:t>
      </w:r>
      <w:r>
        <w:t xml:space="preserve"> </w:t>
      </w:r>
      <w:r w:rsidR="00751F4A">
        <w:t>A</w:t>
      </w:r>
      <w:r>
        <w:t xml:space="preserve">s far as we know, Austen never </w:t>
      </w:r>
      <w:r w:rsidR="00751F4A">
        <w:t>tried to finish it</w:t>
      </w:r>
      <w:r>
        <w:t xml:space="preserve">. </w:t>
      </w:r>
      <w:r w:rsidR="00751F4A">
        <w:t>The reason will probably remain a mystery, but there are plausible theorie</w:t>
      </w:r>
      <w:r w:rsidR="009F4655">
        <w:t>s.</w:t>
      </w:r>
    </w:p>
    <w:p w14:paraId="0CD12994" w14:textId="483F97F1" w:rsidR="00F61F1E" w:rsidRDefault="00085984" w:rsidP="00EC357B">
      <w:pPr>
        <w:spacing w:after="120" w:line="240" w:lineRule="auto"/>
        <w:ind w:left="0" w:firstLine="720"/>
      </w:pPr>
      <w:r>
        <w:t xml:space="preserve">The prevailing </w:t>
      </w:r>
      <w:r w:rsidR="009F4655">
        <w:t>explanation</w:t>
      </w:r>
      <w:r>
        <w:t xml:space="preserve"> is that after her father’s sudden death in Bath</w:t>
      </w:r>
      <w:r w:rsidR="009F4655">
        <w:t xml:space="preserve"> in</w:t>
      </w:r>
      <w:r w:rsidR="00EF0421">
        <w:t xml:space="preserve">, the reduced income with which it left </w:t>
      </w:r>
      <w:r>
        <w:t>her mother, her sister Cassandra, and</w:t>
      </w:r>
      <w:r w:rsidR="00EF0421">
        <w:t xml:space="preserve"> Jane</w:t>
      </w:r>
      <w:r>
        <w:t xml:space="preserve"> affected them </w:t>
      </w:r>
      <w:r w:rsidR="00EF0421">
        <w:t xml:space="preserve">profoundly ̶ </w:t>
      </w:r>
      <w:r>
        <w:t>emotionally</w:t>
      </w:r>
      <w:r w:rsidR="009F4655">
        <w:t xml:space="preserve"> and</w:t>
      </w:r>
      <w:r>
        <w:t xml:space="preserve"> economically, </w:t>
      </w:r>
      <w:r w:rsidR="00EF0421">
        <w:t>so much that it</w:t>
      </w:r>
      <w:r>
        <w:t xml:space="preserve"> beg</w:t>
      </w:r>
      <w:r w:rsidR="00EF0421">
        <w:t>an</w:t>
      </w:r>
      <w:r>
        <w:t xml:space="preserve"> </w:t>
      </w:r>
      <w:r w:rsidR="00F61F1E">
        <w:t>the approximate five-year period</w:t>
      </w:r>
      <w:r>
        <w:t xml:space="preserve"> in which she </w:t>
      </w:r>
      <w:r w:rsidR="00EF0421">
        <w:t>wrote nothing</w:t>
      </w:r>
      <w:r>
        <w:t xml:space="preserve"> </w:t>
      </w:r>
      <w:r w:rsidR="00F61F1E">
        <w:t xml:space="preserve">(that survives) </w:t>
      </w:r>
      <w:r>
        <w:t>except letters</w:t>
      </w:r>
      <w:r w:rsidR="00F61F1E">
        <w:t xml:space="preserve"> (and not all of them)</w:t>
      </w:r>
      <w:r w:rsidR="00EF0421">
        <w:t>.</w:t>
      </w:r>
      <w:r>
        <w:t xml:space="preserve"> </w:t>
      </w:r>
    </w:p>
    <w:p w14:paraId="17277512" w14:textId="28AB21E2" w:rsidR="00EF0421" w:rsidRDefault="00085984" w:rsidP="00EC357B">
      <w:pPr>
        <w:spacing w:after="120" w:line="240" w:lineRule="auto"/>
        <w:ind w:left="0" w:firstLine="720"/>
      </w:pPr>
      <w:r w:rsidRPr="00085984">
        <w:rPr>
          <w:i/>
          <w:iCs/>
        </w:rPr>
        <w:t>The Watsons</w:t>
      </w:r>
      <w:r>
        <w:t xml:space="preserve"> was too close to Austen’s reality: </w:t>
      </w:r>
      <w:r w:rsidR="00F61F1E">
        <w:t xml:space="preserve">in the manuscript, </w:t>
      </w:r>
      <w:r>
        <w:t xml:space="preserve">an impecunious country parson is about to die, </w:t>
      </w:r>
      <w:r w:rsidR="00EF0421">
        <w:t xml:space="preserve">and </w:t>
      </w:r>
      <w:r>
        <w:t>his daughters will inherit so little that their only options are marriag</w:t>
      </w:r>
      <w:r w:rsidR="0094225F">
        <w:t>e, which isn’t likely to result in much improvement in material comfort;</w:t>
      </w:r>
      <w:r>
        <w:t xml:space="preserve"> and what Jane Fairfax call</w:t>
      </w:r>
      <w:r w:rsidR="00F61F1E">
        <w:t>s</w:t>
      </w:r>
      <w:r>
        <w:t xml:space="preserve"> the “governess trade.” </w:t>
      </w:r>
    </w:p>
    <w:p w14:paraId="0C8C8594" w14:textId="178301B4" w:rsidR="006C6CCC" w:rsidRDefault="006C6CCC" w:rsidP="00EC357B">
      <w:pPr>
        <w:spacing w:after="120" w:line="240" w:lineRule="auto"/>
        <w:ind w:left="0" w:firstLine="720"/>
      </w:pPr>
      <w:r>
        <w:t>The Republic of Pemberley site speculates thusly: “</w:t>
      </w:r>
      <w:r w:rsidRPr="006C6CCC">
        <w:t>It is not clear why Jane Austen did not continue this fragment -- perhaps because of her father's death; or because she was discouraged by the fact that after she succeeded in selling her first novel (</w:t>
      </w:r>
      <w:r w:rsidRPr="006C6CCC">
        <w:rPr>
          <w:i/>
          <w:iCs/>
        </w:rPr>
        <w:t>Susan</w:t>
      </w:r>
      <w:r w:rsidRPr="006C6CCC">
        <w:t xml:space="preserve">, an earlier version of </w:t>
      </w:r>
      <w:r w:rsidRPr="006C6CCC">
        <w:rPr>
          <w:i/>
          <w:iCs/>
        </w:rPr>
        <w:t>Northanger Abbey</w:t>
      </w:r>
      <w:r w:rsidRPr="006C6CCC">
        <w:t xml:space="preserve">, for a nominal sum in 1803), the publisher decided not to publish after all, and sat on the manuscript; or because she did not want to sustain the tone of almost </w:t>
      </w:r>
      <w:r>
        <w:t>‘</w:t>
      </w:r>
      <w:r w:rsidRPr="006C6CCC">
        <w:t>painful realism</w:t>
      </w:r>
      <w:r>
        <w:t>’ …</w:t>
      </w:r>
      <w:r w:rsidRPr="006C6CCC">
        <w:t>with which she had begun.”</w:t>
      </w:r>
    </w:p>
    <w:p w14:paraId="31032F42" w14:textId="77777777" w:rsidR="00F61F1E" w:rsidRDefault="006C6CCC" w:rsidP="00F61F1E">
      <w:pPr>
        <w:spacing w:after="120" w:line="240" w:lineRule="auto"/>
        <w:ind w:left="0" w:firstLine="720"/>
      </w:pPr>
      <w:r>
        <w:t>The heroine and central consciousness is Emma Watson, aged nineteen, who has just returned from years living with a wealthy aunt</w:t>
      </w:r>
      <w:r w:rsidR="00F61F1E">
        <w:t>. Two years after the</w:t>
      </w:r>
      <w:r>
        <w:t xml:space="preserve"> uncle died and, the aunt married an Anglo-Irish military officer and moved to Ireland</w:t>
      </w:r>
      <w:r w:rsidR="00F61F1E">
        <w:t>, but it was “inconvenient” for Emma to accompany them (another mystery)</w:t>
      </w:r>
      <w:r>
        <w:t xml:space="preserve">. Emma’s fairy tale upbringing did not result in any inheritance, unlike Austen’s own brother Edward. </w:t>
      </w:r>
      <w:r w:rsidR="00F61F1E">
        <w:t xml:space="preserve">At age twelve </w:t>
      </w:r>
      <w:r>
        <w:t xml:space="preserve">Edward </w:t>
      </w:r>
      <w:r w:rsidR="00F61F1E">
        <w:t>was taken, with his parents’ consent, to live with</w:t>
      </w:r>
      <w:r>
        <w:t xml:space="preserve"> Rev. Austen’s very wealthy, childless cousins the Knights</w:t>
      </w:r>
      <w:r w:rsidR="00F61F1E">
        <w:t xml:space="preserve">; he was </w:t>
      </w:r>
      <w:r>
        <w:t xml:space="preserve">made their heir in 1783, when he was fifteen.  </w:t>
      </w:r>
    </w:p>
    <w:p w14:paraId="5C218BDB" w14:textId="311D7F1A" w:rsidR="003A1843" w:rsidRPr="00F61F1E" w:rsidRDefault="00F61F1E" w:rsidP="00F61F1E">
      <w:pPr>
        <w:spacing w:after="120" w:line="240" w:lineRule="auto"/>
        <w:ind w:left="0" w:firstLine="720"/>
      </w:pPr>
      <w:r>
        <w:t xml:space="preserve">The </w:t>
      </w:r>
      <w:r w:rsidR="007A23F8" w:rsidRPr="007A23F8">
        <w:t xml:space="preserve">Republic of Pemberley information about </w:t>
      </w:r>
      <w:r w:rsidR="007A23F8" w:rsidRPr="00EC357B">
        <w:rPr>
          <w:i/>
          <w:iCs/>
        </w:rPr>
        <w:t>The Watsons</w:t>
      </w:r>
      <w:r w:rsidR="007A23F8" w:rsidRPr="007A23F8">
        <w:t>: “</w:t>
      </w:r>
      <w:r w:rsidR="007A23F8" w:rsidRPr="007A23F8">
        <w:rPr>
          <w:rFonts w:eastAsia="Times New Roman"/>
          <w:color w:val="000000"/>
          <w:kern w:val="0"/>
          <w14:ligatures w14:val="none"/>
        </w:rPr>
        <w:t>This fragment of a novel was</w:t>
      </w:r>
      <w:r w:rsidR="006C6CCC">
        <w:rPr>
          <w:rFonts w:eastAsia="Times New Roman"/>
          <w:color w:val="000000"/>
          <w:kern w:val="0"/>
          <w14:ligatures w14:val="none"/>
        </w:rPr>
        <w:t xml:space="preserve">. . . </w:t>
      </w:r>
      <w:r w:rsidR="007A23F8" w:rsidRPr="007A23F8">
        <w:rPr>
          <w:rFonts w:eastAsia="Times New Roman"/>
          <w:color w:val="000000"/>
          <w:kern w:val="0"/>
          <w14:ligatures w14:val="none"/>
        </w:rPr>
        <w:t xml:space="preserve"> not published until 1871, as part of James Edward Austen-Leigh's </w:t>
      </w:r>
      <w:hyperlink r:id="rId5" w:anchor="memoir" w:history="1">
        <w:r w:rsidR="007A23F8" w:rsidRPr="007A23F8">
          <w:rPr>
            <w:rFonts w:eastAsia="Times New Roman"/>
            <w:i/>
            <w:iCs/>
            <w:color w:val="0000FF"/>
            <w:kern w:val="0"/>
            <w:u w:val="single"/>
            <w14:ligatures w14:val="none"/>
          </w:rPr>
          <w:t>Memoir</w:t>
        </w:r>
      </w:hyperlink>
      <w:r w:rsidR="007A23F8" w:rsidRPr="007A23F8">
        <w:rPr>
          <w:rFonts w:eastAsia="Times New Roman"/>
          <w:color w:val="000000"/>
          <w:kern w:val="0"/>
          <w14:ligatures w14:val="none"/>
        </w:rPr>
        <w:t> (Jane Austen had left it untitled; the title "The Watsons" was provided by Austen-Leigh). It describes Emma Watson's return, after a long absence, to her family, who are on the lower financial fringes of the</w:t>
      </w:r>
      <w:r w:rsidR="00A751AD">
        <w:rPr>
          <w:rFonts w:eastAsia="Times New Roman"/>
          <w:color w:val="000000"/>
          <w:kern w:val="0"/>
          <w14:ligatures w14:val="none"/>
        </w:rPr>
        <w:t xml:space="preserve"> ‘genteel.’</w:t>
      </w:r>
      <w:r w:rsidR="007A23F8" w:rsidRPr="007A23F8">
        <w:rPr>
          <w:rFonts w:eastAsia="Times New Roman"/>
          <w:color w:val="000000"/>
          <w:kern w:val="0"/>
          <w14:ligatures w14:val="none"/>
        </w:rPr>
        <w:t xml:space="preserve"> She attracts the interest of a nobleman </w:t>
      </w:r>
      <w:r w:rsidR="00A751AD">
        <w:rPr>
          <w:rFonts w:eastAsia="Times New Roman"/>
          <w:color w:val="000000"/>
          <w:kern w:val="0"/>
          <w14:ligatures w14:val="none"/>
        </w:rPr>
        <w:t>[Lord Osborne]</w:t>
      </w:r>
      <w:r w:rsidR="007A23F8" w:rsidRPr="007A23F8">
        <w:rPr>
          <w:rFonts w:eastAsia="Times New Roman"/>
          <w:color w:val="000000"/>
          <w:kern w:val="0"/>
          <w14:ligatures w14:val="none"/>
        </w:rPr>
        <w:t> </w:t>
      </w:r>
      <w:r w:rsidR="00A751AD">
        <w:rPr>
          <w:rFonts w:eastAsia="Times New Roman"/>
          <w:color w:val="000000"/>
          <w:kern w:val="0"/>
          <w14:ligatures w14:val="none"/>
        </w:rPr>
        <w:t xml:space="preserve">( and </w:t>
      </w:r>
      <w:hyperlink r:id="rId6" w:anchor="sec6" w:history="1">
        <w:r w:rsidR="007A23F8" w:rsidRPr="007A23F8">
          <w:rPr>
            <w:rFonts w:eastAsia="Times New Roman"/>
            <w:color w:val="0000FF"/>
            <w:kern w:val="0"/>
            <w:u w:val="single"/>
            <w14:ligatures w14:val="none"/>
          </w:rPr>
          <w:t>according to tradition in Jane Austen's family</w:t>
        </w:r>
      </w:hyperlink>
      <w:r w:rsidR="007A23F8" w:rsidRPr="007A23F8">
        <w:rPr>
          <w:rFonts w:eastAsia="Times New Roman"/>
          <w:color w:val="000000"/>
          <w:kern w:val="0"/>
          <w14:ligatures w14:val="none"/>
        </w:rPr>
        <w:t>, she was later to receive and refuse an offer of marriage from hi</w:t>
      </w:r>
      <w:r w:rsidR="00A751AD">
        <w:rPr>
          <w:rFonts w:eastAsia="Times New Roman"/>
          <w:color w:val="000000"/>
          <w:kern w:val="0"/>
          <w14:ligatures w14:val="none"/>
        </w:rPr>
        <w:t>m</w:t>
      </w:r>
      <w:r w:rsidR="007A23F8" w:rsidRPr="007A23F8">
        <w:rPr>
          <w:rFonts w:eastAsia="Times New Roman"/>
          <w:color w:val="000000"/>
          <w:kern w:val="0"/>
          <w14:ligatures w14:val="none"/>
        </w:rPr>
        <w:t>, and marry a clergyman).</w:t>
      </w:r>
      <w:r w:rsidR="003A1843">
        <w:rPr>
          <w:rFonts w:eastAsia="Times New Roman"/>
          <w:color w:val="000000"/>
          <w:kern w:val="0"/>
          <w14:ligatures w14:val="none"/>
        </w:rPr>
        <w:t>”</w:t>
      </w:r>
    </w:p>
    <w:p w14:paraId="14458746" w14:textId="79EE5DB6" w:rsidR="003A1843" w:rsidRPr="008C69D2" w:rsidRDefault="003A1843" w:rsidP="008C69D2">
      <w:pPr>
        <w:pStyle w:val="Heading3"/>
        <w:shd w:val="clear" w:color="auto" w:fill="FFFFFF"/>
        <w:spacing w:before="0" w:after="120" w:line="240" w:lineRule="auto"/>
        <w:ind w:left="0" w:firstLine="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The clergyman is Mr. Howard, whom we first meet at the assembly, Emma’s first dance after returning </w:t>
      </w:r>
      <w:r w:rsidR="00A751AD">
        <w:rPr>
          <w:rFonts w:ascii="Times New Roman" w:eastAsia="Times New Roman" w:hAnsi="Times New Roman" w:cs="Times New Roman"/>
          <w:color w:val="000000"/>
          <w:kern w:val="0"/>
          <w14:ligatures w14:val="none"/>
        </w:rPr>
        <w:t>to her invalid father and sisters</w:t>
      </w:r>
      <w:r>
        <w:rPr>
          <w:rFonts w:ascii="Times New Roman" w:eastAsia="Times New Roman" w:hAnsi="Times New Roman" w:cs="Times New Roman"/>
          <w:color w:val="000000"/>
          <w:kern w:val="0"/>
          <w14:ligatures w14:val="none"/>
        </w:rPr>
        <w:t xml:space="preserve">, in the village of </w:t>
      </w:r>
      <w:r w:rsidR="00A751AD">
        <w:rPr>
          <w:rFonts w:ascii="Times New Roman" w:eastAsia="Times New Roman" w:hAnsi="Times New Roman" w:cs="Times New Roman"/>
          <w:color w:val="000000"/>
          <w:kern w:val="0"/>
          <w14:ligatures w14:val="none"/>
        </w:rPr>
        <w:t xml:space="preserve">“D” [Dorking, but a later mention calls it Guilford “R”—Reigate? All are in Surrey. </w:t>
      </w:r>
    </w:p>
    <w:p w14:paraId="4334C920" w14:textId="77777777" w:rsidR="00A751AD" w:rsidRDefault="00085984" w:rsidP="002E262E">
      <w:pPr>
        <w:spacing w:after="120" w:line="240" w:lineRule="auto"/>
        <w:ind w:left="0"/>
      </w:pPr>
      <w:r w:rsidRPr="00085984">
        <w:rPr>
          <w:b/>
          <w:bCs/>
        </w:rPr>
        <w:t>Pre-discussion</w:t>
      </w:r>
      <w:r w:rsidR="00A751AD">
        <w:rPr>
          <w:b/>
          <w:bCs/>
        </w:rPr>
        <w:t xml:space="preserve"> optional reading</w:t>
      </w:r>
      <w:r w:rsidRPr="009E2B99">
        <w:t xml:space="preserve">:  Please </w:t>
      </w:r>
      <w:r w:rsidR="00A751AD">
        <w:t>see</w:t>
      </w:r>
      <w:r w:rsidRPr="009E2B99">
        <w:t xml:space="preserve"> Kathryn Sutherland’s essay </w:t>
      </w:r>
      <w:r w:rsidR="009E2B99" w:rsidRPr="009E2B99">
        <w:t xml:space="preserve">“Jane Austen: Fragment Artist”   </w:t>
      </w:r>
      <w:r w:rsidRPr="009E2B99">
        <w:t>in Persuasions On-line</w:t>
      </w:r>
      <w:r w:rsidR="009E2B99" w:rsidRPr="009E2B99">
        <w:t xml:space="preserve"> </w:t>
      </w:r>
      <w:r w:rsidRPr="009E2B99">
        <w:t>, vol. 38, number 2</w:t>
      </w:r>
      <w:r w:rsidR="009E2B99" w:rsidRPr="009E2B99">
        <w:t xml:space="preserve"> (spring 2018)</w:t>
      </w:r>
      <w:r w:rsidRPr="009E2B99">
        <w:t>:</w:t>
      </w:r>
      <w:r>
        <w:rPr>
          <w:b/>
          <w:bCs/>
        </w:rPr>
        <w:t xml:space="preserve"> </w:t>
      </w:r>
      <w:hyperlink r:id="rId7" w:history="1">
        <w:r w:rsidRPr="001230DE">
          <w:rPr>
            <w:rStyle w:val="Hyperlink"/>
          </w:rPr>
          <w:t>https://jasna.org/publications-2/persuasions-online/volume-38-no-2/sutherland/</w:t>
        </w:r>
      </w:hyperlink>
      <w:r>
        <w:t xml:space="preserve">   </w:t>
      </w:r>
    </w:p>
    <w:p w14:paraId="4F66CC1A" w14:textId="77777777" w:rsidR="00EB333B" w:rsidRDefault="00A751AD" w:rsidP="00EB333B">
      <w:pPr>
        <w:spacing w:line="240" w:lineRule="auto"/>
        <w:ind w:left="0"/>
      </w:pPr>
      <w:r w:rsidRPr="00A751AD">
        <w:rPr>
          <w:b/>
          <w:bCs/>
        </w:rPr>
        <w:lastRenderedPageBreak/>
        <w:t>Whether  you read Sutherland or not, please c</w:t>
      </w:r>
      <w:r w:rsidR="009E2B99" w:rsidRPr="00A751AD">
        <w:rPr>
          <w:b/>
          <w:bCs/>
        </w:rPr>
        <w:t xml:space="preserve">onsider </w:t>
      </w:r>
      <w:r w:rsidR="00085984" w:rsidRPr="00A751AD">
        <w:rPr>
          <w:b/>
          <w:bCs/>
        </w:rPr>
        <w:t>the following question</w:t>
      </w:r>
      <w:r w:rsidR="002E262E" w:rsidRPr="00A751AD">
        <w:rPr>
          <w:b/>
          <w:bCs/>
        </w:rPr>
        <w:t>:</w:t>
      </w:r>
      <w:r w:rsidR="002E262E">
        <w:t xml:space="preserve"> </w:t>
      </w:r>
    </w:p>
    <w:p w14:paraId="5DCB6207" w14:textId="23B430CA" w:rsidR="00EB333B" w:rsidRDefault="00EB333B" w:rsidP="00EB333B">
      <w:pPr>
        <w:spacing w:line="240" w:lineRule="auto"/>
        <w:ind w:left="0"/>
      </w:pPr>
      <w:r>
        <w:t xml:space="preserve">1) </w:t>
      </w:r>
      <w:r w:rsidR="00CD2BE9">
        <w:t xml:space="preserve">What traits of later Austen heroines do you see in Emma Watson?  </w:t>
      </w:r>
    </w:p>
    <w:p w14:paraId="357EA43D" w14:textId="4AB3173E" w:rsidR="00085984" w:rsidRDefault="00CD2BE9" w:rsidP="00EB333B">
      <w:pPr>
        <w:spacing w:after="120" w:line="240" w:lineRule="auto"/>
        <w:ind w:left="-720" w:firstLine="0"/>
      </w:pPr>
      <w:r>
        <w:t>The inspiration for this question is a comment by Sutherland: “</w:t>
      </w:r>
      <w:r w:rsidRPr="00CD2BE9">
        <w:t xml:space="preserve">As for Emma Watson, she promises to be a new kind of heroine, shaped by and vulnerable to environment, in the style of Fanny Price and Anne Elliot.  There is no interesting pathology to explore in cast-off Emma Watson, her character already a little too fixed, but could Austen have dug down to find the emotional complexity of her later heroines without the experiment in social meanness that is </w:t>
      </w:r>
      <w:r w:rsidRPr="00EB333B">
        <w:t>The Watsons?  The Watsons</w:t>
      </w:r>
      <w:r w:rsidRPr="00CD2BE9">
        <w:t xml:space="preserve"> is, in retrospect, a hinge between early and later Austen</w:t>
      </w:r>
      <w:r>
        <w:t xml:space="preserve">.” </w:t>
      </w:r>
      <w:r w:rsidR="009E2B99">
        <w:t>[MJ note: The “social meanness</w:t>
      </w:r>
      <w:r w:rsidR="00EB333B">
        <w:t>,</w:t>
      </w:r>
      <w:r w:rsidR="009E2B99">
        <w:t>”</w:t>
      </w:r>
      <w:r w:rsidR="00EB333B">
        <w:t xml:space="preserve"> I think, comes from</w:t>
      </w:r>
      <w:r w:rsidR="009E2B99" w:rsidRPr="009E2B99">
        <w:t xml:space="preserve"> Emma’s sisters Margaret and Penelope and brother Robert and his wife </w:t>
      </w:r>
      <w:r w:rsidR="002E262E">
        <w:t xml:space="preserve">Jane, and </w:t>
      </w:r>
      <w:r w:rsidR="00EB333B">
        <w:t>perhaps</w:t>
      </w:r>
      <w:r w:rsidR="002E262E">
        <w:t xml:space="preserve"> the Edwards women.</w:t>
      </w:r>
      <w:r w:rsidR="009E2B99" w:rsidRPr="009E2B99">
        <w:t>]</w:t>
      </w:r>
    </w:p>
    <w:p w14:paraId="48A742D2" w14:textId="75F4DABC" w:rsidR="002E262E" w:rsidRPr="00EB333B" w:rsidRDefault="00EB333B" w:rsidP="00EC357B">
      <w:pPr>
        <w:spacing w:after="120" w:line="240" w:lineRule="auto"/>
        <w:ind w:left="0"/>
        <w:rPr>
          <w:b/>
          <w:bCs/>
        </w:rPr>
      </w:pPr>
      <w:r>
        <w:rPr>
          <w:b/>
          <w:bCs/>
        </w:rPr>
        <w:t>Q</w:t>
      </w:r>
      <w:r w:rsidR="002E262E" w:rsidRPr="00EB333B">
        <w:rPr>
          <w:b/>
          <w:bCs/>
        </w:rPr>
        <w:t xml:space="preserve">uestions </w:t>
      </w:r>
      <w:r>
        <w:rPr>
          <w:b/>
          <w:bCs/>
        </w:rPr>
        <w:t>2-5</w:t>
      </w:r>
      <w:r w:rsidR="002E262E" w:rsidRPr="00EB333B">
        <w:rPr>
          <w:b/>
          <w:bCs/>
        </w:rPr>
        <w:t>:</w:t>
      </w:r>
    </w:p>
    <w:p w14:paraId="36E7F80E" w14:textId="1DF74BD1" w:rsidR="00CD2BE9" w:rsidRDefault="00DF06A4" w:rsidP="00EB333B">
      <w:pPr>
        <w:spacing w:after="120" w:line="240" w:lineRule="auto"/>
        <w:ind w:left="0"/>
      </w:pPr>
      <w:bookmarkStart w:id="0" w:name="_Hlk167870871"/>
      <w:r>
        <w:t>2</w:t>
      </w:r>
      <w:r w:rsidR="00EB333B">
        <w:t xml:space="preserve">) </w:t>
      </w:r>
      <w:r w:rsidR="00CD2BE9">
        <w:t>What traits of characters in later novels do you see in</w:t>
      </w:r>
      <w:r w:rsidR="008C69D2">
        <w:t xml:space="preserve"> </w:t>
      </w:r>
      <w:r w:rsidR="00EB333B">
        <w:t xml:space="preserve">one or more of these characters: </w:t>
      </w:r>
      <w:r w:rsidR="008C69D2">
        <w:t>Penelope “Pen,” Margaret</w:t>
      </w:r>
      <w:r w:rsidR="00CD2BE9">
        <w:t>,</w:t>
      </w:r>
      <w:r w:rsidR="008C69D2">
        <w:t xml:space="preserve"> and Elizabeth, </w:t>
      </w:r>
      <w:r w:rsidR="00CD2BE9">
        <w:t xml:space="preserve"> </w:t>
      </w:r>
      <w:r w:rsidR="008C69D2">
        <w:t xml:space="preserve">her sister-in-law Jane, her brother Robert, </w:t>
      </w:r>
      <w:r w:rsidR="00CD2BE9">
        <w:t>the Osbornes,</w:t>
      </w:r>
      <w:r w:rsidR="008C69D2">
        <w:t xml:space="preserve"> Tom Musgrove,</w:t>
      </w:r>
      <w:r w:rsidR="00CD2BE9">
        <w:t xml:space="preserve"> </w:t>
      </w:r>
      <w:r w:rsidR="008C69D2">
        <w:t xml:space="preserve">and/or Mr. Howard”?  </w:t>
      </w:r>
      <w:r w:rsidR="00EB333B">
        <w:t>F</w:t>
      </w:r>
      <w:r w:rsidR="008C69D2">
        <w:t xml:space="preserve">or example, </w:t>
      </w:r>
      <w:r w:rsidR="00EB333B">
        <w:t xml:space="preserve">compare </w:t>
      </w:r>
      <w:r w:rsidR="008C69D2">
        <w:t>the Dashwood sisters’ brother John Dashwood to Emma W’s brother Robert?  (Revisit what John D. says to Elinor D. when she encounters him in a jeweler’s in Bath while selling her mother’s jewelry?</w:t>
      </w:r>
      <w:r w:rsidR="00224776">
        <w:t>”</w:t>
      </w:r>
      <w:r w:rsidR="008C69D2">
        <w:t xml:space="preserve"> </w:t>
      </w:r>
      <w:r w:rsidR="00224776">
        <w:t xml:space="preserve"> Is there any of Margaret Watson in Mary Musgrove (</w:t>
      </w:r>
      <w:r w:rsidR="00224776" w:rsidRPr="00EB333B">
        <w:rPr>
          <w:i/>
          <w:iCs/>
        </w:rPr>
        <w:t>Persuasion</w:t>
      </w:r>
      <w:r w:rsidR="00224776">
        <w:t xml:space="preserve">)? </w:t>
      </w:r>
    </w:p>
    <w:p w14:paraId="4AEC0B0F" w14:textId="1662FB6A" w:rsidR="0052626B" w:rsidRDefault="00CD2BE9" w:rsidP="009E2B99">
      <w:pPr>
        <w:spacing w:after="120" w:line="240" w:lineRule="auto"/>
        <w:ind w:left="0"/>
      </w:pPr>
      <w:r>
        <w:t>3</w:t>
      </w:r>
      <w:r w:rsidR="00DF06A4">
        <w:t>)</w:t>
      </w:r>
      <w:r>
        <w:t xml:space="preserve"> What does Emma</w:t>
      </w:r>
      <w:r w:rsidR="00EB333B">
        <w:t xml:space="preserve"> Watson</w:t>
      </w:r>
      <w:r>
        <w:t xml:space="preserve">’s response to </w:t>
      </w:r>
      <w:r w:rsidR="009E2B99">
        <w:t xml:space="preserve">Charles Blake, </w:t>
      </w:r>
      <w:r>
        <w:t>the little boy she asks to dance</w:t>
      </w:r>
      <w:r w:rsidR="009E2B99">
        <w:t>,</w:t>
      </w:r>
      <w:r>
        <w:t xml:space="preserve"> </w:t>
      </w:r>
      <w:r w:rsidR="009E2B99">
        <w:t>tell us</w:t>
      </w:r>
      <w:r>
        <w:t xml:space="preserve"> about her character?  Is there anything about this scene</w:t>
      </w:r>
      <w:r w:rsidR="00EB333B">
        <w:t xml:space="preserve"> or the characters</w:t>
      </w:r>
      <w:r>
        <w:t xml:space="preserve"> that reminds you of a</w:t>
      </w:r>
      <w:r w:rsidR="009E2B99">
        <w:t>ny</w:t>
      </w:r>
      <w:r>
        <w:t xml:space="preserve"> scene in a later novel?</w:t>
      </w:r>
    </w:p>
    <w:p w14:paraId="5E385FF2" w14:textId="0A27FF20" w:rsidR="006E62DF" w:rsidRDefault="00DF06A4" w:rsidP="002E262E">
      <w:pPr>
        <w:spacing w:after="120" w:line="240" w:lineRule="auto"/>
        <w:ind w:left="0"/>
      </w:pPr>
      <w:r>
        <w:t xml:space="preserve">4) </w:t>
      </w:r>
      <w:r w:rsidR="0052626B">
        <w:t xml:space="preserve"> </w:t>
      </w:r>
      <w:r w:rsidR="00EC357B">
        <w:t xml:space="preserve"> If you have read Inger Brodey’s </w:t>
      </w:r>
      <w:r w:rsidR="00EC357B" w:rsidRPr="00EC357B">
        <w:rPr>
          <w:i/>
          <w:iCs/>
        </w:rPr>
        <w:t>Ruined by Design</w:t>
      </w:r>
      <w:r w:rsidR="00EC357B">
        <w:t xml:space="preserve"> or attended our JASNA-NC meeting at which she spoke, choose a point from Inger’s book about picturesque ruins on estates</w:t>
      </w:r>
      <w:r w:rsidR="00EB333B">
        <w:t>.</w:t>
      </w:r>
      <w:r w:rsidR="00EC357B">
        <w:t xml:space="preserve"> </w:t>
      </w:r>
      <w:r w:rsidR="00EB333B">
        <w:t xml:space="preserve">Alternatively, consider </w:t>
      </w:r>
      <w:r w:rsidR="00EC357B">
        <w:t>th</w:t>
      </w:r>
      <w:r w:rsidR="0002469A">
        <w:t>ese insights</w:t>
      </w:r>
      <w:r w:rsidR="00EC357B">
        <w:t xml:space="preserve"> </w:t>
      </w:r>
      <w:r w:rsidR="009E2B99">
        <w:t xml:space="preserve">by </w:t>
      </w:r>
      <w:bookmarkStart w:id="1" w:name="_Hlk167870960"/>
      <w:r w:rsidR="00EB333B">
        <w:t xml:space="preserve">Kathryn </w:t>
      </w:r>
      <w:r w:rsidR="009E2B99">
        <w:t xml:space="preserve">Sutherland </w:t>
      </w:r>
      <w:r w:rsidR="00EC357B">
        <w:t xml:space="preserve">about </w:t>
      </w:r>
      <w:r w:rsidR="00215717">
        <w:t xml:space="preserve">what Austen </w:t>
      </w:r>
      <w:r w:rsidR="0002469A">
        <w:t>was up to</w:t>
      </w:r>
      <w:r w:rsidR="00215717">
        <w:t xml:space="preserve"> in dissecting</w:t>
      </w:r>
      <w:r w:rsidR="00EB333B">
        <w:t xml:space="preserve"> </w:t>
      </w:r>
      <w:r w:rsidR="00215717">
        <w:t>the novel</w:t>
      </w:r>
      <w:r w:rsidR="00EB333B">
        <w:t xml:space="preserve"> as a new literary </w:t>
      </w:r>
      <w:r w:rsidR="00215717">
        <w:t>genre</w:t>
      </w:r>
      <w:r w:rsidR="0002469A">
        <w:t xml:space="preserve"> </w:t>
      </w:r>
      <w:bookmarkEnd w:id="1"/>
      <w:r w:rsidR="0002469A">
        <w:t>(a feat Margaret Doody first called attention to in a groundbreaking 1994 AGM plenary talk)</w:t>
      </w:r>
      <w:r w:rsidR="009E2B99">
        <w:t xml:space="preserve">: </w:t>
      </w:r>
    </w:p>
    <w:bookmarkEnd w:id="0"/>
    <w:p w14:paraId="39B53148" w14:textId="00DA9392" w:rsidR="00766A5B" w:rsidRDefault="00766A5B" w:rsidP="00766A5B">
      <w:pPr>
        <w:spacing w:after="120" w:line="240" w:lineRule="auto"/>
        <w:ind w:left="864" w:right="720" w:firstLine="0"/>
      </w:pPr>
      <w:r>
        <w:t xml:space="preserve">What exactly is The Watsons?  Is it the fragment of an abandoned novel?  We assume so, and that Austen, emboldened by the sale of “Susan” to Crosby &amp; Co. in 1803, began it in an attempt to assert through art some power over her dependent economic condition; she was at last a professional novelist.  Around the same time, she copied into a notebook the hastily terminated novel-in-letters, Lady Susan.  </w:t>
      </w:r>
      <w:r w:rsidRPr="00EB333B">
        <w:t>Why do that?</w:t>
      </w:r>
      <w:r>
        <w:t xml:space="preserve">  Was it an act of scribal housekeeping?  Was she drawing a line under one kind of experiment in female psychology (the scheming of a middle-aged sexual predator jealous of her teenage daughter) as she sketched the outlines for another (the narrow domestic confinement of four marriageable women)?  According to one Austen family tradition, The Watsons was to pit the youthful Emma Watson against an older female rival, Lady Osborne, a woman “very handsome” “tho’ nearly 50” (b3: 8; MW 329), for the attentions of the much younger clergyman Mr. Howard. The suggestion of creative synergy between Lady Susan and The Watsons foreshadows what we know was the future for The Watsons itself, elements of which resurface in the published novels. </w:t>
      </w:r>
    </w:p>
    <w:p w14:paraId="6E667B37" w14:textId="3B7336B5" w:rsidR="00766A5B" w:rsidRDefault="00766A5B" w:rsidP="00766A5B">
      <w:pPr>
        <w:spacing w:after="120" w:line="240" w:lineRule="auto"/>
        <w:ind w:left="864" w:right="720" w:firstLine="0"/>
      </w:pPr>
      <w:r>
        <w:t xml:space="preserve">. . . . The manuscript, graphically Austen’s most disordered and unresolved, does not suggest a novel; rather, it appears to be a novella or long short story, like the unfinished “Kitty, or the Bower” in Volume the Third.  Like “Kitty,” it is written continuously, without chapter divisions or other strong structural markers.  Did </w:t>
      </w:r>
      <w:r>
        <w:lastRenderedPageBreak/>
        <w:t xml:space="preserve">The Watsons simply run out of fictional steam?  It may have had no real grounds for growth in it.  As a fragment, however, it was quarried, plundered, and recombined over time; it became a salvage site.  Lord Osborne, cold and careless, “out of his Element in a Ball room” (b4: 1; MW 329), is only slightly more dysfunctional in female society than Mr. Darcy.  The snobbish Mrs. Robert Watson, she of the Croydon smart set, was originally blessed with a son, John, at some point altered to a daughter, Augusta (b8: 6).  Mrs. Robert Watson is surely relaunched as the social intruder Mrs. Augusta Elton in </w:t>
      </w:r>
      <w:r w:rsidRPr="00766A5B">
        <w:rPr>
          <w:i/>
          <w:iCs/>
        </w:rPr>
        <w:t>Emma</w:t>
      </w:r>
      <w:r>
        <w:t>.</w:t>
      </w:r>
      <w:r w:rsidR="001F6A74">
        <w:t xml:space="preserve"> [MJ note: Robert and Jane Watson’s daughter is an Augusta.]</w:t>
      </w:r>
    </w:p>
    <w:p w14:paraId="060203D2" w14:textId="50709832" w:rsidR="001F6A74" w:rsidRDefault="001F6A74" w:rsidP="00766A5B">
      <w:pPr>
        <w:spacing w:after="120" w:line="240" w:lineRule="auto"/>
        <w:ind w:left="864" w:right="720" w:firstLine="0"/>
      </w:pPr>
      <w:r>
        <w:t xml:space="preserve">   ------------------------------------------------------------------------------------- </w:t>
      </w:r>
    </w:p>
    <w:p w14:paraId="29E64818" w14:textId="1B3C233E" w:rsidR="001F6A74" w:rsidRDefault="001F6A74" w:rsidP="00766A5B">
      <w:pPr>
        <w:spacing w:after="120" w:line="240" w:lineRule="auto"/>
        <w:ind w:left="864" w:right="720" w:firstLine="0"/>
      </w:pPr>
      <w:r w:rsidRPr="001F6A74">
        <w:t xml:space="preserve">Shadowy duplication, the haunting of one fiction by another, is such a persistent feature of Austen’s way of working that it posits the fragment less simply as a structure aborted than as a creative imperative, a kind of test ground.  A dark re-run of the lighter elements of “First Impressions,” The Watsons both recycles and anticipates the novel that became </w:t>
      </w:r>
      <w:r w:rsidRPr="0002469A">
        <w:rPr>
          <w:i/>
          <w:iCs/>
        </w:rPr>
        <w:t>Pride and Prejudice</w:t>
      </w:r>
      <w:r w:rsidRPr="001F6A74">
        <w:t xml:space="preserve"> while it appears to reach forward to </w:t>
      </w:r>
      <w:r w:rsidRPr="0002469A">
        <w:rPr>
          <w:i/>
          <w:iCs/>
        </w:rPr>
        <w:t>Mansfield Park</w:t>
      </w:r>
      <w:r w:rsidRPr="001F6A74">
        <w:t xml:space="preserve"> and </w:t>
      </w:r>
      <w:r w:rsidRPr="0002469A">
        <w:rPr>
          <w:i/>
          <w:iCs/>
        </w:rPr>
        <w:t>Emma</w:t>
      </w:r>
      <w:r w:rsidRPr="001F6A74">
        <w:t>.  It also demonstrates an important truth:  fragment art involves risk.</w:t>
      </w:r>
    </w:p>
    <w:p w14:paraId="0B40F71D" w14:textId="77777777" w:rsidR="002E262E" w:rsidRDefault="002E262E" w:rsidP="002E262E">
      <w:pPr>
        <w:spacing w:after="120" w:line="240" w:lineRule="auto"/>
        <w:ind w:left="0"/>
      </w:pPr>
    </w:p>
    <w:p w14:paraId="7F258B6C" w14:textId="0BE207E9" w:rsidR="00C047A8" w:rsidRDefault="00C047A8" w:rsidP="002E262E">
      <w:pPr>
        <w:spacing w:after="120" w:line="240" w:lineRule="auto"/>
        <w:ind w:left="0"/>
      </w:pPr>
      <w:r w:rsidRPr="00C047A8">
        <w:rPr>
          <w:b/>
          <w:bCs/>
        </w:rPr>
        <w:t xml:space="preserve">Editions of The Watsons: </w:t>
      </w:r>
      <w:r w:rsidRPr="00C047A8">
        <w:t xml:space="preserve">I used the </w:t>
      </w:r>
      <w:r>
        <w:t xml:space="preserve">Chapman Oxford edition of JA: Minor Works, vol VI, pages 314-63; list of characters 467-8. Chapman explains the family recollections about it. </w:t>
      </w:r>
    </w:p>
    <w:p w14:paraId="21406BDD" w14:textId="77777777" w:rsidR="006F52F2" w:rsidRDefault="006F52F2" w:rsidP="006F52F2">
      <w:pPr>
        <w:spacing w:after="120" w:line="240" w:lineRule="auto"/>
        <w:ind w:left="0"/>
      </w:pPr>
      <w:r>
        <w:t xml:space="preserve">For a reliable electronic version, see Kathryn Sutherland’s in her Works Cited. Here’s the link: </w:t>
      </w:r>
      <w:hyperlink r:id="rId8" w:history="1">
        <w:r w:rsidRPr="00FD50C5">
          <w:rPr>
            <w:rStyle w:val="Hyperlink"/>
          </w:rPr>
          <w:t>https://janeausten.ac.uk/manuscripts/pmwats/1.html</w:t>
        </w:r>
      </w:hyperlink>
    </w:p>
    <w:p w14:paraId="276C0BF2" w14:textId="5C726854" w:rsidR="00EC357B" w:rsidRPr="006F52F2" w:rsidRDefault="00EC357B" w:rsidP="006F52F2">
      <w:pPr>
        <w:spacing w:after="120" w:line="240" w:lineRule="auto"/>
        <w:ind w:left="0"/>
      </w:pPr>
      <w:r w:rsidRPr="00085984">
        <w:rPr>
          <w:b/>
          <w:bCs/>
        </w:rPr>
        <w:t xml:space="preserve">Link to </w:t>
      </w:r>
      <w:r w:rsidR="006F52F2">
        <w:rPr>
          <w:b/>
          <w:bCs/>
        </w:rPr>
        <w:t>list of c</w:t>
      </w:r>
      <w:r w:rsidRPr="00085984">
        <w:rPr>
          <w:b/>
          <w:bCs/>
        </w:rPr>
        <w:t xml:space="preserve">ontinuations, along with information on other continuations, adaptations, and fictional accounts of Austen’s own life: </w:t>
      </w:r>
      <w:hyperlink r:id="rId9" w:history="1">
        <w:r w:rsidRPr="007A23F8">
          <w:rPr>
            <w:rStyle w:val="Hyperlink"/>
          </w:rPr>
          <w:t>https://www.pemberley.com/janeinfo/austseql.html</w:t>
        </w:r>
      </w:hyperlink>
    </w:p>
    <w:p w14:paraId="5DBB5D77" w14:textId="664B2CD7" w:rsidR="00085984" w:rsidRPr="00085984" w:rsidRDefault="00085984" w:rsidP="00EC357B">
      <w:pPr>
        <w:spacing w:after="120" w:line="240" w:lineRule="auto"/>
        <w:ind w:left="0"/>
        <w:rPr>
          <w:b/>
          <w:bCs/>
        </w:rPr>
      </w:pPr>
      <w:r w:rsidRPr="00085984">
        <w:rPr>
          <w:b/>
          <w:bCs/>
        </w:rPr>
        <w:t xml:space="preserve">Guardian article of 2019 about a theatrical adaptation of </w:t>
      </w:r>
      <w:r w:rsidRPr="00085984">
        <w:rPr>
          <w:b/>
          <w:bCs/>
          <w:i/>
          <w:iCs/>
        </w:rPr>
        <w:t>The Watsons</w:t>
      </w:r>
      <w:r w:rsidRPr="00085984">
        <w:rPr>
          <w:b/>
          <w:bCs/>
        </w:rPr>
        <w:t xml:space="preserve">: </w:t>
      </w:r>
    </w:p>
    <w:p w14:paraId="77FD7A2A" w14:textId="77777777" w:rsidR="00085984" w:rsidRPr="007A23F8" w:rsidRDefault="00000000" w:rsidP="00EC357B">
      <w:pPr>
        <w:spacing w:after="120" w:line="240" w:lineRule="auto"/>
        <w:ind w:left="0"/>
      </w:pPr>
      <w:hyperlink r:id="rId10" w:history="1">
        <w:r w:rsidR="00085984" w:rsidRPr="008A219F">
          <w:rPr>
            <w:rStyle w:val="Hyperlink"/>
          </w:rPr>
          <w:t>https://www.theguardian.com/stage/2018/nov/08/the-watsons-review-minerva-chichester-jane-austen-laura-wade</w:t>
        </w:r>
      </w:hyperlink>
      <w:r w:rsidR="00085984">
        <w:t xml:space="preserve"> -- I’ve copied it in full in another Word doc</w:t>
      </w:r>
    </w:p>
    <w:sectPr w:rsidR="00085984" w:rsidRPr="007A23F8" w:rsidSect="003C0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E6539"/>
    <w:multiLevelType w:val="multilevel"/>
    <w:tmpl w:val="322E7EFE"/>
    <w:lvl w:ilvl="0">
      <w:start w:val="1"/>
      <w:numFmt w:val="decimal"/>
      <w:pStyle w:val="EndnoteTex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D631E46"/>
    <w:multiLevelType w:val="hybridMultilevel"/>
    <w:tmpl w:val="3A342F5C"/>
    <w:lvl w:ilvl="0" w:tplc="39BA19F0">
      <w:start w:val="1"/>
      <w:numFmt w:val="decimal"/>
      <w:lvlText w:val="%1"/>
      <w:lvlJc w:val="left"/>
      <w:pPr>
        <w:ind w:left="144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60660294">
    <w:abstractNumId w:val="1"/>
  </w:num>
  <w:num w:numId="2" w16cid:durableId="942034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3F8"/>
    <w:rsid w:val="00014082"/>
    <w:rsid w:val="0002469A"/>
    <w:rsid w:val="00085984"/>
    <w:rsid w:val="00093A54"/>
    <w:rsid w:val="000C293C"/>
    <w:rsid w:val="001068E3"/>
    <w:rsid w:val="00114C36"/>
    <w:rsid w:val="00156012"/>
    <w:rsid w:val="001F6A74"/>
    <w:rsid w:val="00215717"/>
    <w:rsid w:val="00216B36"/>
    <w:rsid w:val="00224776"/>
    <w:rsid w:val="00242C7E"/>
    <w:rsid w:val="00284A3E"/>
    <w:rsid w:val="002E262E"/>
    <w:rsid w:val="00312743"/>
    <w:rsid w:val="00342462"/>
    <w:rsid w:val="00385018"/>
    <w:rsid w:val="003A1843"/>
    <w:rsid w:val="003C06FA"/>
    <w:rsid w:val="004F615B"/>
    <w:rsid w:val="0052626B"/>
    <w:rsid w:val="006C6CCC"/>
    <w:rsid w:val="006E62DF"/>
    <w:rsid w:val="006F52F2"/>
    <w:rsid w:val="00751F4A"/>
    <w:rsid w:val="00766A5B"/>
    <w:rsid w:val="007A23F8"/>
    <w:rsid w:val="008C69D2"/>
    <w:rsid w:val="0091013C"/>
    <w:rsid w:val="0094225F"/>
    <w:rsid w:val="009E2B99"/>
    <w:rsid w:val="009F4655"/>
    <w:rsid w:val="00A660E8"/>
    <w:rsid w:val="00A751AD"/>
    <w:rsid w:val="00AF09C5"/>
    <w:rsid w:val="00B27A2F"/>
    <w:rsid w:val="00B50C2D"/>
    <w:rsid w:val="00C047A8"/>
    <w:rsid w:val="00CB497D"/>
    <w:rsid w:val="00CD2BE9"/>
    <w:rsid w:val="00D00EA6"/>
    <w:rsid w:val="00D47C8E"/>
    <w:rsid w:val="00D72EA8"/>
    <w:rsid w:val="00DC2D50"/>
    <w:rsid w:val="00DE4F54"/>
    <w:rsid w:val="00DF03EE"/>
    <w:rsid w:val="00DF06A4"/>
    <w:rsid w:val="00EB333B"/>
    <w:rsid w:val="00EC357B"/>
    <w:rsid w:val="00EF0421"/>
    <w:rsid w:val="00F61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5598D"/>
  <w15:chartTrackingRefBased/>
  <w15:docId w15:val="{7BD47FF7-2398-49EF-83FE-488A9D4BB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480" w:lineRule="auto"/>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7A23F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autoRedefine/>
    <w:uiPriority w:val="99"/>
    <w:semiHidden/>
    <w:unhideWhenUsed/>
    <w:qFormat/>
    <w:rsid w:val="00216B36"/>
    <w:pPr>
      <w:numPr>
        <w:numId w:val="2"/>
      </w:numPr>
      <w:ind w:left="1440" w:hanging="360"/>
    </w:pPr>
    <w:rPr>
      <w:szCs w:val="20"/>
    </w:rPr>
  </w:style>
  <w:style w:type="character" w:customStyle="1" w:styleId="EndnoteTextChar">
    <w:name w:val="Endnote Text Char"/>
    <w:basedOn w:val="DefaultParagraphFont"/>
    <w:link w:val="EndnoteText"/>
    <w:uiPriority w:val="99"/>
    <w:semiHidden/>
    <w:rsid w:val="00216B36"/>
    <w:rPr>
      <w:szCs w:val="20"/>
    </w:rPr>
  </w:style>
  <w:style w:type="character" w:styleId="Hyperlink">
    <w:name w:val="Hyperlink"/>
    <w:basedOn w:val="DefaultParagraphFont"/>
    <w:uiPriority w:val="99"/>
    <w:unhideWhenUsed/>
    <w:rsid w:val="007A23F8"/>
    <w:rPr>
      <w:color w:val="0563C1" w:themeColor="hyperlink"/>
      <w:u w:val="single"/>
    </w:rPr>
  </w:style>
  <w:style w:type="character" w:styleId="UnresolvedMention">
    <w:name w:val="Unresolved Mention"/>
    <w:basedOn w:val="DefaultParagraphFont"/>
    <w:uiPriority w:val="99"/>
    <w:semiHidden/>
    <w:unhideWhenUsed/>
    <w:rsid w:val="007A23F8"/>
    <w:rPr>
      <w:color w:val="605E5C"/>
      <w:shd w:val="clear" w:color="auto" w:fill="E1DFDD"/>
    </w:rPr>
  </w:style>
  <w:style w:type="character" w:customStyle="1" w:styleId="Heading3Char">
    <w:name w:val="Heading 3 Char"/>
    <w:basedOn w:val="DefaultParagraphFont"/>
    <w:link w:val="Heading3"/>
    <w:uiPriority w:val="9"/>
    <w:rsid w:val="007A23F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19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neausten.ac.uk/manuscripts/pmwats/1.html" TargetMode="External"/><Relationship Id="rId3" Type="http://schemas.openxmlformats.org/officeDocument/2006/relationships/settings" Target="settings.xml"/><Relationship Id="rId7" Type="http://schemas.openxmlformats.org/officeDocument/2006/relationships/hyperlink" Target="https://jasna.org/publications-2/persuasions-online/volume-38-no-2/sutherlan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emberley.com/janeinfo/watsons2.html" TargetMode="External"/><Relationship Id="rId11" Type="http://schemas.openxmlformats.org/officeDocument/2006/relationships/fontTable" Target="fontTable.xml"/><Relationship Id="rId5" Type="http://schemas.openxmlformats.org/officeDocument/2006/relationships/hyperlink" Target="https://www.pemberley.com/janeinfo/janebblg.html" TargetMode="External"/><Relationship Id="rId10" Type="http://schemas.openxmlformats.org/officeDocument/2006/relationships/hyperlink" Target="https://www.theguardian.com/stage/2018/nov/08/the-watsons-review-minerva-chichester-jane-austen-laura-wade" TargetMode="External"/><Relationship Id="rId4" Type="http://schemas.openxmlformats.org/officeDocument/2006/relationships/webSettings" Target="webSettings.xml"/><Relationship Id="rId9" Type="http://schemas.openxmlformats.org/officeDocument/2006/relationships/hyperlink" Target="https://www.pemberley.com/janeinfo/austseq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1388</Words>
  <Characters>7914</Characters>
  <Application>Microsoft Office Word</Application>
  <DocSecurity>0</DocSecurity>
  <Lines>65</Lines>
  <Paragraphs>18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The clergyman is Mr. Howard, whom we first meet at the assembly, Emma’s first da</vt:lpstr>
    </vt:vector>
  </TitlesOfParts>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Curry</dc:creator>
  <cp:keywords/>
  <dc:description/>
  <cp:lastModifiedBy>Mary Curry</cp:lastModifiedBy>
  <cp:revision>5</cp:revision>
  <dcterms:created xsi:type="dcterms:W3CDTF">2024-05-29T14:08:00Z</dcterms:created>
  <dcterms:modified xsi:type="dcterms:W3CDTF">2024-05-29T14:37:00Z</dcterms:modified>
</cp:coreProperties>
</file>